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CADBED"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1863CCA6"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7AEB398"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142C9AC3"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E39E00B" w14:textId="77777777" w:rsidR="00C17BB0" w:rsidRPr="00C17BB0" w:rsidRDefault="00C17BB0" w:rsidP="00C17BB0">
      <w:pPr>
        <w:shd w:val="clear" w:color="auto" w:fill="FFFFFF"/>
        <w:spacing w:after="0" w:line="480" w:lineRule="auto"/>
        <w:jc w:val="center"/>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Artwork</w:t>
      </w:r>
    </w:p>
    <w:p w14:paraId="5D54B81F" w14:textId="77777777" w:rsidR="00C17BB0" w:rsidRPr="00C17BB0" w:rsidRDefault="00C17BB0" w:rsidP="00C17BB0">
      <w:pPr>
        <w:shd w:val="clear" w:color="auto" w:fill="FFFFFF"/>
        <w:spacing w:after="0" w:line="480" w:lineRule="auto"/>
        <w:jc w:val="center"/>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Name</w:t>
      </w:r>
    </w:p>
    <w:p w14:paraId="16286AF6" w14:textId="77777777" w:rsidR="00C17BB0" w:rsidRPr="00C17BB0" w:rsidRDefault="00C17BB0" w:rsidP="00C17BB0">
      <w:pPr>
        <w:shd w:val="clear" w:color="auto" w:fill="FFFFFF"/>
        <w:spacing w:after="0" w:line="480" w:lineRule="auto"/>
        <w:jc w:val="center"/>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Institution</w:t>
      </w:r>
    </w:p>
    <w:p w14:paraId="279C0FD9" w14:textId="77777777" w:rsidR="00C17BB0" w:rsidRP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2918BF51"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357044D8"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2F0DD1B6"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032F248"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7D8592B6"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85A592A"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D1B5C47"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6DAFD639"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DBA3F06"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3D107576"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3B77171E"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62BEBF46"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ABCD76A"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9A0E86E"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3D01A585" w14:textId="77777777" w:rsidR="00C17BB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lastRenderedPageBreak/>
        <w:t xml:space="preserve">The chosen artwork from the exhibit, Vida Americana, is the Mexican Muralists Remake American Art, 1925-1945. The other artwork selected for comparison is the sleepers 2019 by Louis </w:t>
      </w:r>
      <w:proofErr w:type="spellStart"/>
      <w:r w:rsidRPr="00C17BB0">
        <w:rPr>
          <w:rFonts w:ascii="Times New Roman" w:eastAsia="Times New Roman" w:hAnsi="Times New Roman" w:cs="Times New Roman"/>
          <w:color w:val="000000"/>
          <w:sz w:val="24"/>
          <w:szCs w:val="24"/>
        </w:rPr>
        <w:t>Fratino</w:t>
      </w:r>
      <w:proofErr w:type="spellEnd"/>
      <w:r w:rsidRPr="00C17BB0">
        <w:rPr>
          <w:rFonts w:ascii="Times New Roman" w:eastAsia="Times New Roman" w:hAnsi="Times New Roman" w:cs="Times New Roman"/>
          <w:color w:val="000000"/>
          <w:sz w:val="24"/>
          <w:szCs w:val="24"/>
        </w:rPr>
        <w:t xml:space="preserve">. This report compares the two paintings based on various aspects such as Romantic Nationalism and The Mexican Revolution, Orozco on the Coasts, Siqueiros in Los Angeles, Epic Histories, and Rivera and the New Deal. Other aspects considered in the comparison of the two artworks include the Art and Political Activism, Abelardo L. Rodriquez Market, Siqueiros, and the Experimental Workshop. Different artwork delivers varying messages based on the element presented and colors used. </w:t>
      </w:r>
    </w:p>
    <w:p w14:paraId="0337A5D4" w14:textId="77777777" w:rsidR="00C17BB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The dimension of the sleepers is provided as 65 × 95in. (165.1 × 241.3 cm) as the size of the artwork. The artwork shows the interest that Courbet has in the erotic realism that has been seen to be prevalent in the later artist's work. As opposed to the sleepers, the Mexican Muralists Remake American Art is much larger in terms of size as it has more than two creators in it. While the sleepers deliver a Romantic Nationalism, the Mexican Muralists Remake American Art portrays the Mexican Revolution that occurs during the olden days (Haskell &amp; Castro, 2020). The sleepers' artwork delivers raw eroticism without any assistance of the mythological justification and cupids of any time. The work is, therefore, vulgar to the individuals with prevailing daily tastes. The nudes are unsatisfactory as they provoked flaws in the art. The artist's reputation has been increased considering the nature of confrontation applied.</w:t>
      </w:r>
    </w:p>
    <w:p w14:paraId="08E16693" w14:textId="77777777" w:rsidR="00C17BB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 xml:space="preserve">The erotic nudes’ scenes in the sleepers consist of the female genitalia; a woman is presented to have an erotic posture. The painting is considered to depict lesbianism. The artist gain notoriety due to the nudes which are displaying hunting scenes promoting sales as well as reputation in the American society. The private collection of erotic painting in the artwork portrays the origin of the world as it also forms part of the 1872 report when painting dealers </w:t>
      </w:r>
      <w:r w:rsidRPr="00C17BB0">
        <w:rPr>
          <w:rFonts w:ascii="Times New Roman" w:eastAsia="Times New Roman" w:hAnsi="Times New Roman" w:cs="Times New Roman"/>
          <w:color w:val="000000"/>
          <w:sz w:val="24"/>
          <w:szCs w:val="24"/>
        </w:rPr>
        <w:lastRenderedPageBreak/>
        <w:t>were held in the exhibition (Haskell &amp; Castro, 2020). On the other hand, the Vida American considered as the Mexican muralists is a remake of the American 1925 art found in the Whitney museum for storing American art. The art shows a decade of hard labor and thought as well as effort that was put in p</w:t>
      </w:r>
      <w:r>
        <w:rPr>
          <w:rFonts w:ascii="Times New Roman" w:eastAsia="Times New Roman" w:hAnsi="Times New Roman" w:cs="Times New Roman"/>
          <w:color w:val="000000"/>
          <w:sz w:val="24"/>
          <w:szCs w:val="24"/>
        </w:rPr>
        <w:t>lace to gain freedom.</w:t>
      </w:r>
    </w:p>
    <w:p w14:paraId="4A28BD7E" w14:textId="77777777" w:rsidR="00C17BB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The artwork accomplishes three major issues in the American society, including the suggestion that the Whitney is at last and willfully embrace or shows the sole art of America. The artwork provides the reason for the building the main wall in the country for the past more than three years. Mural painting has been the chosen medium of passing the art message as it is popular in the public domain and easily accessible. The model is exhilarating as its walls are painted using bright pink</w:t>
      </w:r>
      <w:r>
        <w:rPr>
          <w:rFonts w:ascii="Times New Roman" w:eastAsia="Times New Roman" w:hAnsi="Times New Roman" w:cs="Times New Roman"/>
          <w:color w:val="000000"/>
          <w:sz w:val="24"/>
          <w:szCs w:val="24"/>
        </w:rPr>
        <w:t xml:space="preserve"> color.</w:t>
      </w:r>
    </w:p>
    <w:p w14:paraId="17FA5C10" w14:textId="77777777" w:rsidR="000617A7" w:rsidRPr="00C17BB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In summary, the two artworks differ based on the messages they deliver, colors used, and society's validation. The Mexican Muralists Remake American Art mainly shows the Political Activism in American society. The sleepers, however, has no association with political activities; instead, it shows various love culture and marriage aspects in the society.</w:t>
      </w:r>
    </w:p>
    <w:p w14:paraId="7AAA9F6F" w14:textId="77777777" w:rsidR="00DF3D7E" w:rsidRPr="00C17BB0" w:rsidRDefault="00DF3D7E" w:rsidP="00C17BB0">
      <w:pPr>
        <w:shd w:val="clear" w:color="auto" w:fill="FFFFFF"/>
        <w:spacing w:after="0" w:line="480" w:lineRule="auto"/>
        <w:rPr>
          <w:rFonts w:ascii="Times New Roman" w:eastAsia="Times New Roman" w:hAnsi="Times New Roman" w:cs="Times New Roman"/>
          <w:color w:val="000000"/>
          <w:sz w:val="24"/>
          <w:szCs w:val="24"/>
        </w:rPr>
      </w:pPr>
    </w:p>
    <w:p w14:paraId="7EB36C6B"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45331E4"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6ADDCC2"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16FACBA8"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2E63A2F5"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3F6F49F3"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2B74CAEB"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3A995278"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26FD88CE" w14:textId="77777777" w:rsidR="00DF3D7E" w:rsidRPr="00C17BB0" w:rsidRDefault="00DF3D7E" w:rsidP="00C17BB0">
      <w:pPr>
        <w:shd w:val="clear" w:color="auto" w:fill="FFFFFF"/>
        <w:spacing w:after="0" w:line="480" w:lineRule="auto"/>
        <w:jc w:val="center"/>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lastRenderedPageBreak/>
        <w:t>References</w:t>
      </w:r>
    </w:p>
    <w:p w14:paraId="67761E0D" w14:textId="77777777" w:rsidR="00C17BB0" w:rsidRPr="00C17BB0" w:rsidRDefault="004C4CB6" w:rsidP="00C17BB0">
      <w:pPr>
        <w:shd w:val="clear" w:color="auto" w:fill="FFFFFF"/>
        <w:spacing w:after="0" w:line="480" w:lineRule="auto"/>
        <w:ind w:left="720" w:hanging="720"/>
        <w:rPr>
          <w:rFonts w:ascii="Times New Roman" w:eastAsia="Times New Roman" w:hAnsi="Times New Roman" w:cs="Times New Roman"/>
          <w:color w:val="000000"/>
          <w:sz w:val="24"/>
          <w:szCs w:val="24"/>
        </w:rPr>
      </w:pPr>
      <w:hyperlink r:id="rId4" w:tgtFrame="_blank" w:history="1">
        <w:r w:rsidR="00C17BB0" w:rsidRPr="00C17BB0">
          <w:rPr>
            <w:rFonts w:ascii="Times New Roman" w:eastAsia="Times New Roman" w:hAnsi="Times New Roman" w:cs="Times New Roman"/>
            <w:color w:val="3A6D99"/>
            <w:sz w:val="24"/>
            <w:szCs w:val="24"/>
            <w:u w:val="single"/>
          </w:rPr>
          <w:t>https://whitney.org/exhibitions/vida-americana</w:t>
        </w:r>
      </w:hyperlink>
      <w:r w:rsidR="00C17BB0" w:rsidRPr="000617A7">
        <w:rPr>
          <w:rFonts w:ascii="Times New Roman" w:eastAsia="Times New Roman" w:hAnsi="Times New Roman" w:cs="Times New Roman"/>
          <w:color w:val="000000"/>
          <w:sz w:val="24"/>
          <w:szCs w:val="24"/>
        </w:rPr>
        <w:t xml:space="preserve"> </w:t>
      </w:r>
    </w:p>
    <w:p w14:paraId="396BC30C" w14:textId="77777777" w:rsidR="00C17BB0" w:rsidRPr="00C17BB0" w:rsidRDefault="004C4CB6" w:rsidP="00C17BB0">
      <w:pPr>
        <w:shd w:val="clear" w:color="auto" w:fill="FFFFFF"/>
        <w:spacing w:after="120" w:line="480" w:lineRule="auto"/>
        <w:ind w:left="720" w:hanging="720"/>
        <w:rPr>
          <w:rFonts w:ascii="Times New Roman" w:eastAsia="Times New Roman" w:hAnsi="Times New Roman" w:cs="Times New Roman"/>
          <w:b/>
          <w:bCs/>
          <w:color w:val="000000"/>
          <w:sz w:val="24"/>
          <w:szCs w:val="24"/>
        </w:rPr>
      </w:pPr>
      <w:hyperlink r:id="rId5" w:tgtFrame="_blank" w:history="1">
        <w:r w:rsidR="00C17BB0" w:rsidRPr="00C17BB0">
          <w:rPr>
            <w:rFonts w:ascii="Times New Roman" w:eastAsia="Times New Roman" w:hAnsi="Times New Roman" w:cs="Times New Roman"/>
            <w:b/>
            <w:bCs/>
            <w:color w:val="3A6D99"/>
            <w:sz w:val="24"/>
            <w:szCs w:val="24"/>
            <w:u w:val="single"/>
          </w:rPr>
          <w:t>Vida Americana: Mexican Muralists Remake American Art, 1925–1945</w:t>
        </w:r>
      </w:hyperlink>
    </w:p>
    <w:p w14:paraId="76267388" w14:textId="77777777" w:rsidR="00C17BB0" w:rsidRPr="00C17BB0" w:rsidRDefault="00C17BB0" w:rsidP="00C17BB0">
      <w:pPr>
        <w:shd w:val="clear" w:color="auto" w:fill="FFFFFF"/>
        <w:spacing w:after="120" w:line="480" w:lineRule="auto"/>
        <w:ind w:left="720" w:hanging="720"/>
        <w:rPr>
          <w:rFonts w:ascii="Times New Roman" w:hAnsi="Times New Roman" w:cs="Times New Roman"/>
          <w:color w:val="222222"/>
          <w:sz w:val="24"/>
          <w:szCs w:val="24"/>
          <w:shd w:val="clear" w:color="auto" w:fill="FFFFFF"/>
        </w:rPr>
      </w:pPr>
      <w:r w:rsidRPr="00C17BB0">
        <w:rPr>
          <w:rFonts w:ascii="Times New Roman" w:hAnsi="Times New Roman" w:cs="Times New Roman"/>
          <w:color w:val="222222"/>
          <w:sz w:val="24"/>
          <w:szCs w:val="24"/>
          <w:shd w:val="clear" w:color="auto" w:fill="FFFFFF"/>
        </w:rPr>
        <w:t>Haskell, B., &amp; Castro, M. A. (2020). </w:t>
      </w:r>
      <w:r w:rsidRPr="00C17BB0">
        <w:rPr>
          <w:rFonts w:ascii="Times New Roman" w:hAnsi="Times New Roman" w:cs="Times New Roman"/>
          <w:i/>
          <w:iCs/>
          <w:color w:val="222222"/>
          <w:sz w:val="24"/>
          <w:szCs w:val="24"/>
          <w:shd w:val="clear" w:color="auto" w:fill="FFFFFF"/>
        </w:rPr>
        <w:t>Vida Americana-Mexican Muralists Remake American Art, 1925-1945</w:t>
      </w:r>
      <w:r w:rsidRPr="00C17BB0">
        <w:rPr>
          <w:rFonts w:ascii="Times New Roman" w:hAnsi="Times New Roman" w:cs="Times New Roman"/>
          <w:color w:val="222222"/>
          <w:sz w:val="24"/>
          <w:szCs w:val="24"/>
          <w:shd w:val="clear" w:color="auto" w:fill="FFFFFF"/>
        </w:rPr>
        <w:t>. Yale University Press.</w:t>
      </w:r>
    </w:p>
    <w:p w14:paraId="3C2B0FE2" w14:textId="77777777" w:rsidR="00C17BB0" w:rsidRPr="000617A7" w:rsidRDefault="00C17BB0" w:rsidP="00C17BB0">
      <w:pPr>
        <w:shd w:val="clear" w:color="auto" w:fill="FFFFFF"/>
        <w:spacing w:after="120" w:line="480" w:lineRule="auto"/>
        <w:ind w:left="720" w:hanging="720"/>
        <w:rPr>
          <w:rFonts w:ascii="Times New Roman" w:eastAsia="Times New Roman" w:hAnsi="Times New Roman" w:cs="Times New Roman"/>
          <w:b/>
          <w:bCs/>
          <w:color w:val="000000"/>
          <w:sz w:val="24"/>
          <w:szCs w:val="24"/>
        </w:rPr>
      </w:pPr>
      <w:r w:rsidRPr="00C17BB0">
        <w:rPr>
          <w:rFonts w:ascii="Times New Roman" w:hAnsi="Times New Roman" w:cs="Times New Roman"/>
          <w:color w:val="222222"/>
          <w:sz w:val="24"/>
          <w:szCs w:val="24"/>
          <w:shd w:val="clear" w:color="auto" w:fill="FFFFFF"/>
        </w:rPr>
        <w:t>Martineau, P. (2020). </w:t>
      </w:r>
      <w:r w:rsidRPr="00C17BB0">
        <w:rPr>
          <w:rFonts w:ascii="Times New Roman" w:hAnsi="Times New Roman" w:cs="Times New Roman"/>
          <w:i/>
          <w:iCs/>
          <w:color w:val="222222"/>
          <w:sz w:val="24"/>
          <w:szCs w:val="24"/>
          <w:shd w:val="clear" w:color="auto" w:fill="FFFFFF"/>
        </w:rPr>
        <w:t>Imogen Cunningham: A Retrospective</w:t>
      </w:r>
      <w:r w:rsidRPr="00C17BB0">
        <w:rPr>
          <w:rFonts w:ascii="Times New Roman" w:hAnsi="Times New Roman" w:cs="Times New Roman"/>
          <w:color w:val="222222"/>
          <w:sz w:val="24"/>
          <w:szCs w:val="24"/>
          <w:shd w:val="clear" w:color="auto" w:fill="FFFFFF"/>
        </w:rPr>
        <w:t>. Getty Publications.</w:t>
      </w:r>
    </w:p>
    <w:p w14:paraId="5B0D2518" w14:textId="77777777" w:rsidR="00C17BB0" w:rsidRPr="000617A7" w:rsidRDefault="00C17BB0" w:rsidP="00C17BB0">
      <w:pPr>
        <w:shd w:val="clear" w:color="auto" w:fill="FFFFFF"/>
        <w:spacing w:after="0" w:line="480" w:lineRule="auto"/>
        <w:ind w:left="720" w:hanging="720"/>
        <w:rPr>
          <w:rFonts w:ascii="Times New Roman" w:eastAsia="Times New Roman" w:hAnsi="Times New Roman" w:cs="Times New Roman"/>
          <w:color w:val="000000"/>
          <w:sz w:val="24"/>
          <w:szCs w:val="24"/>
        </w:rPr>
      </w:pPr>
      <w:hyperlink r:id="rId6" w:tgtFrame="_blank" w:history="1">
        <w:r w:rsidRPr="00C17BB0">
          <w:rPr>
            <w:rFonts w:ascii="Times New Roman" w:eastAsia="Times New Roman" w:hAnsi="Times New Roman" w:cs="Times New Roman"/>
            <w:color w:val="3A6D99"/>
            <w:sz w:val="24"/>
            <w:szCs w:val="24"/>
            <w:u w:val="single"/>
          </w:rPr>
          <w:t>https://www.nytimes.com/2020/02/20/arts/design/vida-americana-mexican-muralists-whitney.html?searchResultPosition=1</w:t>
        </w:r>
      </w:hyperlink>
    </w:p>
    <w:sectPr w:rsidR="00C17BB0" w:rsidRPr="00061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wNDYxNDA0NDWxMDFW0lEKTi0uzszPAykwrAUAsn4haCwAAAA="/>
  </w:docVars>
  <w:rsids>
    <w:rsidRoot w:val="000617A7"/>
    <w:rsid w:val="00042752"/>
    <w:rsid w:val="000617A7"/>
    <w:rsid w:val="001B755D"/>
    <w:rsid w:val="0046783A"/>
    <w:rsid w:val="004C4CB6"/>
    <w:rsid w:val="00593E39"/>
    <w:rsid w:val="00BC296C"/>
    <w:rsid w:val="00BD75CB"/>
    <w:rsid w:val="00C17BB0"/>
    <w:rsid w:val="00D22A31"/>
    <w:rsid w:val="00DF3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9EDA0"/>
  <w15:docId w15:val="{60C971FD-107D-41B4-906C-F018AB1C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17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6114661">
      <w:bodyDiv w:val="1"/>
      <w:marLeft w:val="0"/>
      <w:marRight w:val="0"/>
      <w:marTop w:val="0"/>
      <w:marBottom w:val="0"/>
      <w:divBdr>
        <w:top w:val="none" w:sz="0" w:space="0" w:color="auto"/>
        <w:left w:val="none" w:sz="0" w:space="0" w:color="auto"/>
        <w:bottom w:val="none" w:sz="0" w:space="0" w:color="auto"/>
        <w:right w:val="none" w:sz="0" w:space="0" w:color="auto"/>
      </w:divBdr>
      <w:divsChild>
        <w:div w:id="1656566333">
          <w:marLeft w:val="0"/>
          <w:marRight w:val="0"/>
          <w:marTop w:val="0"/>
          <w:marBottom w:val="0"/>
          <w:divBdr>
            <w:top w:val="none" w:sz="0" w:space="0" w:color="auto"/>
            <w:left w:val="none" w:sz="0" w:space="0" w:color="auto"/>
            <w:bottom w:val="none" w:sz="0" w:space="0" w:color="auto"/>
            <w:right w:val="none" w:sz="0" w:space="0" w:color="auto"/>
          </w:divBdr>
          <w:divsChild>
            <w:div w:id="827064386">
              <w:marLeft w:val="0"/>
              <w:marRight w:val="0"/>
              <w:marTop w:val="0"/>
              <w:marBottom w:val="0"/>
              <w:divBdr>
                <w:top w:val="none" w:sz="0" w:space="0" w:color="auto"/>
                <w:left w:val="none" w:sz="0" w:space="0" w:color="auto"/>
                <w:bottom w:val="none" w:sz="0" w:space="0" w:color="auto"/>
                <w:right w:val="none" w:sz="0" w:space="0" w:color="auto"/>
              </w:divBdr>
              <w:divsChild>
                <w:div w:id="334502378">
                  <w:marLeft w:val="0"/>
                  <w:marRight w:val="0"/>
                  <w:marTop w:val="0"/>
                  <w:marBottom w:val="0"/>
                  <w:divBdr>
                    <w:top w:val="none" w:sz="0" w:space="0" w:color="auto"/>
                    <w:left w:val="none" w:sz="0" w:space="0" w:color="auto"/>
                    <w:bottom w:val="none" w:sz="0" w:space="0" w:color="auto"/>
                    <w:right w:val="none" w:sz="0" w:space="0" w:color="auto"/>
                  </w:divBdr>
                  <w:divsChild>
                    <w:div w:id="1922790092">
                      <w:marLeft w:val="240"/>
                      <w:marRight w:val="150"/>
                      <w:marTop w:val="120"/>
                      <w:marBottom w:val="120"/>
                      <w:divBdr>
                        <w:top w:val="none" w:sz="0" w:space="0" w:color="auto"/>
                        <w:left w:val="none" w:sz="0" w:space="0" w:color="auto"/>
                        <w:bottom w:val="none" w:sz="0" w:space="0" w:color="auto"/>
                        <w:right w:val="none" w:sz="0" w:space="0" w:color="auto"/>
                      </w:divBdr>
                      <w:divsChild>
                        <w:div w:id="214851413">
                          <w:marLeft w:val="855"/>
                          <w:marRight w:val="0"/>
                          <w:marTop w:val="0"/>
                          <w:marBottom w:val="0"/>
                          <w:divBdr>
                            <w:top w:val="none" w:sz="0" w:space="0" w:color="auto"/>
                            <w:left w:val="none" w:sz="0" w:space="0" w:color="auto"/>
                            <w:bottom w:val="none" w:sz="0" w:space="0" w:color="auto"/>
                            <w:right w:val="none" w:sz="0" w:space="0" w:color="auto"/>
                          </w:divBdr>
                          <w:divsChild>
                            <w:div w:id="958340465">
                              <w:marLeft w:val="0"/>
                              <w:marRight w:val="0"/>
                              <w:marTop w:val="0"/>
                              <w:marBottom w:val="0"/>
                              <w:divBdr>
                                <w:top w:val="none" w:sz="0" w:space="0" w:color="auto"/>
                                <w:left w:val="none" w:sz="0" w:space="0" w:color="auto"/>
                                <w:bottom w:val="none" w:sz="0" w:space="0" w:color="auto"/>
                                <w:right w:val="none" w:sz="0" w:space="0" w:color="auto"/>
                              </w:divBdr>
                              <w:divsChild>
                                <w:div w:id="105434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392252">
          <w:marLeft w:val="0"/>
          <w:marRight w:val="0"/>
          <w:marTop w:val="0"/>
          <w:marBottom w:val="0"/>
          <w:divBdr>
            <w:top w:val="none" w:sz="0" w:space="0" w:color="auto"/>
            <w:left w:val="none" w:sz="0" w:space="0" w:color="auto"/>
            <w:bottom w:val="none" w:sz="0" w:space="0" w:color="auto"/>
            <w:right w:val="none" w:sz="0" w:space="0" w:color="auto"/>
          </w:divBdr>
          <w:divsChild>
            <w:div w:id="43143904">
              <w:marLeft w:val="0"/>
              <w:marRight w:val="0"/>
              <w:marTop w:val="0"/>
              <w:marBottom w:val="0"/>
              <w:divBdr>
                <w:top w:val="none" w:sz="0" w:space="0" w:color="auto"/>
                <w:left w:val="none" w:sz="0" w:space="0" w:color="auto"/>
                <w:bottom w:val="none" w:sz="0" w:space="0" w:color="auto"/>
                <w:right w:val="none" w:sz="0" w:space="0" w:color="auto"/>
              </w:divBdr>
              <w:divsChild>
                <w:div w:id="4483790">
                  <w:marLeft w:val="0"/>
                  <w:marRight w:val="0"/>
                  <w:marTop w:val="0"/>
                  <w:marBottom w:val="0"/>
                  <w:divBdr>
                    <w:top w:val="none" w:sz="0" w:space="0" w:color="auto"/>
                    <w:left w:val="none" w:sz="0" w:space="0" w:color="auto"/>
                    <w:bottom w:val="none" w:sz="0" w:space="0" w:color="auto"/>
                    <w:right w:val="none" w:sz="0" w:space="0" w:color="auto"/>
                  </w:divBdr>
                  <w:divsChild>
                    <w:div w:id="1234900119">
                      <w:marLeft w:val="240"/>
                      <w:marRight w:val="150"/>
                      <w:marTop w:val="120"/>
                      <w:marBottom w:val="120"/>
                      <w:divBdr>
                        <w:top w:val="none" w:sz="0" w:space="0" w:color="auto"/>
                        <w:left w:val="none" w:sz="0" w:space="0" w:color="auto"/>
                        <w:bottom w:val="none" w:sz="0" w:space="0" w:color="auto"/>
                        <w:right w:val="none" w:sz="0" w:space="0" w:color="auto"/>
                      </w:divBdr>
                      <w:divsChild>
                        <w:div w:id="1923442116">
                          <w:marLeft w:val="855"/>
                          <w:marRight w:val="0"/>
                          <w:marTop w:val="0"/>
                          <w:marBottom w:val="0"/>
                          <w:divBdr>
                            <w:top w:val="none" w:sz="0" w:space="0" w:color="auto"/>
                            <w:left w:val="none" w:sz="0" w:space="0" w:color="auto"/>
                            <w:bottom w:val="none" w:sz="0" w:space="0" w:color="auto"/>
                            <w:right w:val="none" w:sz="0" w:space="0" w:color="auto"/>
                          </w:divBdr>
                          <w:divsChild>
                            <w:div w:id="1058941337">
                              <w:marLeft w:val="0"/>
                              <w:marRight w:val="0"/>
                              <w:marTop w:val="0"/>
                              <w:marBottom w:val="0"/>
                              <w:divBdr>
                                <w:top w:val="none" w:sz="0" w:space="0" w:color="auto"/>
                                <w:left w:val="none" w:sz="0" w:space="0" w:color="auto"/>
                                <w:bottom w:val="none" w:sz="0" w:space="0" w:color="auto"/>
                                <w:right w:val="none" w:sz="0" w:space="0" w:color="auto"/>
                              </w:divBdr>
                              <w:divsChild>
                                <w:div w:id="1593011531">
                                  <w:marLeft w:val="0"/>
                                  <w:marRight w:val="0"/>
                                  <w:marTop w:val="0"/>
                                  <w:marBottom w:val="0"/>
                                  <w:divBdr>
                                    <w:top w:val="none" w:sz="0" w:space="0" w:color="auto"/>
                                    <w:left w:val="none" w:sz="0" w:space="0" w:color="auto"/>
                                    <w:bottom w:val="none" w:sz="0" w:space="0" w:color="auto"/>
                                    <w:right w:val="none" w:sz="0" w:space="0" w:color="auto"/>
                                  </w:divBdr>
                                </w:div>
                                <w:div w:id="1385908080">
                                  <w:marLeft w:val="0"/>
                                  <w:marRight w:val="0"/>
                                  <w:marTop w:val="0"/>
                                  <w:marBottom w:val="0"/>
                                  <w:divBdr>
                                    <w:top w:val="none" w:sz="0" w:space="0" w:color="auto"/>
                                    <w:left w:val="none" w:sz="0" w:space="0" w:color="auto"/>
                                    <w:bottom w:val="none" w:sz="0" w:space="0" w:color="auto"/>
                                    <w:right w:val="none" w:sz="0" w:space="0" w:color="auto"/>
                                  </w:divBdr>
                                  <w:divsChild>
                                    <w:div w:id="2067296166">
                                      <w:marLeft w:val="0"/>
                                      <w:marRight w:val="0"/>
                                      <w:marTop w:val="0"/>
                                      <w:marBottom w:val="0"/>
                                      <w:divBdr>
                                        <w:top w:val="none" w:sz="0" w:space="0" w:color="auto"/>
                                        <w:left w:val="none" w:sz="0" w:space="0" w:color="auto"/>
                                        <w:bottom w:val="none" w:sz="0" w:space="0" w:color="auto"/>
                                        <w:right w:val="none" w:sz="0" w:space="0" w:color="auto"/>
                                      </w:divBdr>
                                      <w:divsChild>
                                        <w:div w:id="392702018">
                                          <w:marLeft w:val="0"/>
                                          <w:marRight w:val="0"/>
                                          <w:marTop w:val="0"/>
                                          <w:marBottom w:val="0"/>
                                          <w:divBdr>
                                            <w:top w:val="none" w:sz="0" w:space="0" w:color="auto"/>
                                            <w:left w:val="none" w:sz="0" w:space="0" w:color="auto"/>
                                            <w:bottom w:val="none" w:sz="0" w:space="0" w:color="auto"/>
                                            <w:right w:val="none" w:sz="0" w:space="0" w:color="auto"/>
                                          </w:divBdr>
                                          <w:divsChild>
                                            <w:div w:id="207954413">
                                              <w:marLeft w:val="0"/>
                                              <w:marRight w:val="0"/>
                                              <w:marTop w:val="45"/>
                                              <w:marBottom w:val="45"/>
                                              <w:divBdr>
                                                <w:top w:val="none" w:sz="0" w:space="0" w:color="auto"/>
                                                <w:left w:val="single" w:sz="12" w:space="9" w:color="7EAAD1"/>
                                                <w:bottom w:val="none" w:sz="0" w:space="0" w:color="auto"/>
                                                <w:right w:val="none" w:sz="0" w:space="0" w:color="auto"/>
                                              </w:divBdr>
                                              <w:divsChild>
                                                <w:div w:id="1292635868">
                                                  <w:marLeft w:val="0"/>
                                                  <w:marRight w:val="0"/>
                                                  <w:marTop w:val="0"/>
                                                  <w:marBottom w:val="0"/>
                                                  <w:divBdr>
                                                    <w:top w:val="none" w:sz="0" w:space="0" w:color="auto"/>
                                                    <w:left w:val="none" w:sz="0" w:space="0" w:color="auto"/>
                                                    <w:bottom w:val="none" w:sz="0" w:space="0" w:color="auto"/>
                                                    <w:right w:val="none" w:sz="0" w:space="0" w:color="auto"/>
                                                  </w:divBdr>
                                                  <w:divsChild>
                                                    <w:div w:id="187487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02/20/arts/design/vida-americana-mexican-muralists-whitney.html?searchResultPosition=1" TargetMode="External"/><Relationship Id="rId5" Type="http://schemas.openxmlformats.org/officeDocument/2006/relationships/hyperlink" Target="https://whitney.org/exhibitions/vida-americana" TargetMode="External"/><Relationship Id="rId4" Type="http://schemas.openxmlformats.org/officeDocument/2006/relationships/hyperlink" Target="https://whitney.org/exhibitions/vida-americ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john matheka</cp:lastModifiedBy>
  <cp:revision>2</cp:revision>
  <dcterms:created xsi:type="dcterms:W3CDTF">2021-02-05T15:43:00Z</dcterms:created>
  <dcterms:modified xsi:type="dcterms:W3CDTF">2021-02-05T15:43:00Z</dcterms:modified>
</cp:coreProperties>
</file>